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1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Приложение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6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651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к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Условиям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интернет-эквайрингового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651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обслуживания клиентов АО «Россельхозбанк»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651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(приказ АО «Россельхозбанк» от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.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.20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 №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_________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)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651"/>
        <w:ind w:left="4820"/>
        <w:spacing w:after="0" w:line="240" w:lineRule="auto"/>
        <w:widowControl w:val="off"/>
        <w:rPr>
          <w:rFonts w:ascii="Times New Roman" w:hAnsi="Times New Roman" w:eastAsia="Times New Roman"/>
          <w:bCs/>
          <w:i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i/>
          <w:sz w:val="20"/>
          <w:szCs w:val="20"/>
          <w:lang w:eastAsia="ru-RU"/>
        </w:rPr>
      </w:r>
      <w:r>
        <w:rPr>
          <w:rFonts w:ascii="Times New Roman" w:hAnsi="Times New Roman" w:eastAsia="Times New Roman"/>
          <w:bCs/>
          <w:i/>
          <w:sz w:val="20"/>
          <w:szCs w:val="20"/>
          <w:lang w:eastAsia="ru-RU"/>
        </w:rPr>
      </w:r>
    </w:p>
    <w:p>
      <w:pPr>
        <w:pStyle w:val="651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651"/>
        <w:jc w:val="center"/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Заявка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651"/>
        <w:jc w:val="center"/>
        <w:spacing w:after="240" w:line="240" w:lineRule="auto"/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 отмену операции в связи с технической ошибкой АПК Банка</w:t>
      </w:r>
      <w:r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</w:r>
    </w:p>
    <w:tbl>
      <w:tblPr>
        <w:tblW w:w="0" w:type="auto"/>
        <w:jc w:val="right"/>
        <w:tblInd w:w="-7557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316"/>
        <w:gridCol w:w="485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16" w:type="dxa"/>
            <w:vAlign w:val="top"/>
            <w:textDirection w:val="lrTb"/>
            <w:noWrap w:val="false"/>
          </w:tcPr>
          <w:p>
            <w:pPr>
              <w:pStyle w:val="651"/>
              <w:ind w:left="-2103"/>
              <w:jc w:val="both"/>
              <w:spacing w:after="0" w:line="240" w:lineRule="auto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Г.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5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pStyle w:val="651"/>
              <w:jc w:val="right"/>
              <w:spacing w:after="0" w:line="240" w:lineRule="auto"/>
              <w:rPr>
                <w:rFonts w:ascii="Times New Roman" w:hAnsi="Times New Roman" w:eastAsia="Times New Roman"/>
                <w:lang w:val="en-US"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«___» __________ 20____ г.</w:t>
            </w:r>
            <w:r>
              <w:rPr>
                <w:rFonts w:ascii="Times New Roman" w:hAnsi="Times New Roman" w:eastAsia="Times New Roman"/>
                <w:lang w:val="en-US" w:eastAsia="ru-RU"/>
              </w:rPr>
            </w:r>
            <w:r>
              <w:rPr>
                <w:rFonts w:ascii="Times New Roman" w:hAnsi="Times New Roman" w:eastAsia="Times New Roman"/>
                <w:lang w:val="en-US" w:eastAsia="ru-RU"/>
              </w:rPr>
            </w:r>
          </w:p>
        </w:tc>
      </w:tr>
    </w:tbl>
    <w:p>
      <w:pPr>
        <w:pStyle w:val="651"/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val="en-US" w:eastAsia="ru-RU"/>
        </w:rPr>
      </w:r>
    </w:p>
    <w:tbl>
      <w:tblPr>
        <w:tblW w:w="98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503"/>
        <w:gridCol w:w="53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3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Электронный магазин Клиента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(указать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название/доменное имя Сайта Клиента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3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Наименование Клиента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503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Операция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lang w:val="en-US" w:eastAsia="ru-RU"/>
              </w:rPr>
            </w:pPr>
            <w:r>
              <w:rPr>
                <w:rFonts w:ascii="Times New Roman" w:hAnsi="Times New Roman" w:eastAsia="Times New Roman"/>
                <w:lang w:val="en-US" w:eastAsia="ru-RU"/>
              </w:rPr>
              <w:t xml:space="preserve">(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выбрать нужное</w:t>
            </w:r>
            <w:r>
              <w:rPr>
                <w:rFonts w:ascii="Times New Roman" w:hAnsi="Times New Roman" w:eastAsia="Times New Roman"/>
                <w:lang w:val="en-US" w:eastAsia="ru-RU"/>
              </w:rPr>
              <w:t xml:space="preserve">)</w:t>
            </w:r>
            <w:r>
              <w:rPr>
                <w:rFonts w:ascii="Times New Roman" w:hAnsi="Times New Roman" w:eastAsia="Times New Roman"/>
                <w:lang w:val="en-US" w:eastAsia="ru-RU"/>
              </w:rPr>
            </w:r>
          </w:p>
        </w:tc>
        <w:tc>
          <w:tcPr>
            <w:tcW w:w="5351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360" w:lineRule="exact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sz w:val="44"/>
                <w:szCs w:val="44"/>
                <w:lang w:eastAsia="ru-RU"/>
              </w:rPr>
              <w:t xml:space="preserve">□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Операция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оплаты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  <w:p>
            <w:pPr>
              <w:pStyle w:val="651"/>
              <w:spacing w:before="120" w:after="120" w:line="360" w:lineRule="exac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sz w:val="44"/>
                <w:szCs w:val="44"/>
                <w:lang w:eastAsia="ru-RU"/>
              </w:rPr>
              <w:t xml:space="preserve">□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Операция возврата</w:t>
            </w: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  <w:p>
            <w:pPr>
              <w:pStyle w:val="651"/>
              <w:spacing w:before="120" w:after="120" w:line="360" w:lineRule="exac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sz w:val="44"/>
                <w:szCs w:val="44"/>
                <w:lang w:eastAsia="ru-RU"/>
              </w:rPr>
              <w:t xml:space="preserve">□</w:t>
            </w:r>
            <w:r>
              <w:rPr>
                <w:rFonts w:ascii="Times New Roman" w:hAnsi="Times New Roman" w:eastAsia="Times New Roman"/>
                <w:sz w:val="44"/>
                <w:szCs w:val="4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Операция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завершения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преавторизации</w:t>
            </w: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503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tabs>
                <w:tab w:val="left" w:pos="1134" w:leader="none"/>
              </w:tabs>
              <w:rPr>
                <w:rFonts w:eastAsia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Маскированный номер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 платежной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 карты</w:t>
            </w:r>
            <w:r>
              <w:rPr>
                <w:rStyle w:val="669"/>
                <w:rFonts w:ascii="Times New Roman" w:hAnsi="Times New Roman" w:eastAsia="Times New Roman"/>
                <w:b/>
                <w:lang w:eastAsia="ru-RU"/>
              </w:rPr>
              <w:footnoteReference w:id="2"/>
            </w:r>
            <w:r>
              <w:rPr>
                <w:rFonts w:eastAsia="Times New Roman"/>
                <w:bCs/>
                <w:lang w:eastAsia="ru-RU"/>
              </w:rPr>
            </w:r>
            <w:r>
              <w:rPr>
                <w:rFonts w:eastAsia="Times New Roman"/>
                <w:bCs/>
                <w:lang w:eastAsia="ru-RU"/>
              </w:rPr>
            </w:r>
          </w:p>
        </w:tc>
        <w:tc>
          <w:tcPr>
            <w:tcW w:w="5351" w:type="dxa"/>
            <w:vAlign w:val="center"/>
            <w:textDirection w:val="lrTb"/>
            <w:noWrap w:val="false"/>
          </w:tcPr>
          <w:p>
            <w:pPr>
              <w:pStyle w:val="651"/>
              <w:jc w:val="both"/>
              <w:spacing w:before="120" w:after="120" w:line="240" w:lineRule="auto"/>
              <w:tabs>
                <w:tab w:val="left" w:pos="1134" w:leader="none"/>
              </w:tabs>
              <w:rPr>
                <w:rFonts w:ascii="Times New Roman" w:hAnsi="Times New Roman" w:eastAsia="Times New Roman" w:cs="Tahoma"/>
                <w:lang w:eastAsia="ru-RU"/>
              </w:rPr>
            </w:pPr>
            <w:r>
              <w:rPr>
                <w:rFonts w:ascii="Times New Roman" w:hAnsi="Times New Roman" w:eastAsia="Times New Roman" w:cs="Tahoma"/>
                <w:lang w:eastAsia="ru-RU"/>
              </w:rPr>
            </w:r>
            <w:r>
              <w:rPr>
                <w:rFonts w:ascii="Times New Roman" w:hAnsi="Times New Roman" w:eastAsia="Times New Roman" w:cs="Tahoma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503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b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Код авторизации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</w:p>
        </w:tc>
        <w:tc>
          <w:tcPr>
            <w:tcW w:w="5351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503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Дата операции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5351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503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b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Время операции</w:t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</w:p>
        </w:tc>
        <w:tc>
          <w:tcPr>
            <w:tcW w:w="5351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503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b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операции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руб.</w:t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</w:p>
        </w:tc>
        <w:tc>
          <w:tcPr>
            <w:tcW w:w="5351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503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Сумма к отмене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руб.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</w:p>
        </w:tc>
        <w:tc>
          <w:tcPr>
            <w:tcW w:w="5351" w:type="dxa"/>
            <w:vAlign w:val="center"/>
            <w:textDirection w:val="lrTb"/>
            <w:noWrap w:val="false"/>
          </w:tcPr>
          <w:p>
            <w:pPr>
              <w:pStyle w:val="651"/>
              <w:spacing w:before="120" w:after="12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pStyle w:val="651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51"/>
        <w:ind w:firstLine="70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Подтверждаем правильность всех вышеуказанных сведений и просим Банк отменить данную операцию и произвести соответствующие расчеты.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51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51"/>
        <w:ind w:firstLine="708"/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Заявку на отмену операции составил и подписал: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651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227"/>
        <w:gridCol w:w="66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center"/>
            <w:textDirection w:val="lrTb"/>
            <w:noWrap w:val="false"/>
          </w:tcPr>
          <w:p>
            <w:pPr>
              <w:pStyle w:val="651"/>
              <w:spacing w:after="0" w:line="240" w:lineRule="auto"/>
              <w:rPr>
                <w:rFonts w:ascii="Times New Roman" w:hAnsi="Times New Roman" w:eastAsia="Times New Roman"/>
                <w:b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Ф.И.О.</w:t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</w:p>
        </w:tc>
        <w:tc>
          <w:tcPr>
            <w:tcW w:w="6627" w:type="dxa"/>
            <w:vAlign w:val="center"/>
            <w:textDirection w:val="lrTb"/>
            <w:noWrap w:val="false"/>
          </w:tcPr>
          <w:p>
            <w:pPr>
              <w:pStyle w:val="651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center"/>
            <w:textDirection w:val="lrTb"/>
            <w:noWrap w:val="false"/>
          </w:tcPr>
          <w:p>
            <w:pPr>
              <w:pStyle w:val="651"/>
              <w:spacing w:after="0" w:line="240" w:lineRule="auto"/>
              <w:rPr>
                <w:rFonts w:ascii="Times New Roman" w:hAnsi="Times New Roman" w:eastAsia="Times New Roman"/>
                <w:b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Подпись</w:t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</w:p>
        </w:tc>
        <w:tc>
          <w:tcPr>
            <w:tcW w:w="6627" w:type="dxa"/>
            <w:vAlign w:val="center"/>
            <w:textDirection w:val="lrTb"/>
            <w:noWrap w:val="false"/>
          </w:tcPr>
          <w:p>
            <w:pPr>
              <w:pStyle w:val="651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center"/>
            <w:textDirection w:val="lrTb"/>
            <w:noWrap w:val="false"/>
          </w:tcPr>
          <w:p>
            <w:pPr>
              <w:pStyle w:val="651"/>
              <w:spacing w:after="0" w:line="240" w:lineRule="auto"/>
              <w:rPr>
                <w:rFonts w:ascii="Times New Roman" w:hAnsi="Times New Roman" w:eastAsia="Times New Roman"/>
                <w:b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</w:p>
        </w:tc>
        <w:tc>
          <w:tcPr>
            <w:tcW w:w="6627" w:type="dxa"/>
            <w:vAlign w:val="center"/>
            <w:textDirection w:val="lrTb"/>
            <w:noWrap w:val="false"/>
          </w:tcPr>
          <w:p>
            <w:pPr>
              <w:pStyle w:val="651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center"/>
            <w:textDirection w:val="lrTb"/>
            <w:noWrap w:val="false"/>
          </w:tcPr>
          <w:p>
            <w:pPr>
              <w:pStyle w:val="651"/>
              <w:spacing w:after="0" w:line="240" w:lineRule="auto"/>
              <w:rPr>
                <w:rFonts w:ascii="Times New Roman" w:hAnsi="Times New Roman" w:eastAsia="Times New Roman"/>
                <w:b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Телефон</w:t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lang w:val="en-US" w:eastAsia="ru-RU"/>
              </w:rPr>
            </w:r>
          </w:p>
        </w:tc>
        <w:tc>
          <w:tcPr>
            <w:tcW w:w="6627" w:type="dxa"/>
            <w:vAlign w:val="center"/>
            <w:textDirection w:val="lrTb"/>
            <w:noWrap w:val="false"/>
          </w:tcPr>
          <w:p>
            <w:pPr>
              <w:pStyle w:val="651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</w:tbl>
    <w:p>
      <w:pPr>
        <w:pStyle w:val="651"/>
        <w:ind w:firstLine="708"/>
        <w:jc w:val="both"/>
        <w:spacing w:before="120" w:after="120" w:line="240" w:lineRule="auto"/>
        <w:rPr>
          <w:rFonts w:ascii="Times New Roman" w:hAnsi="Times New Roman" w:eastAsia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val="en-US" w:eastAsia="ru-RU"/>
        </w:rPr>
        <w:t xml:space="preserve">М.П.</w:t>
      </w:r>
      <w:r>
        <w:rPr>
          <w:rFonts w:ascii="Times New Roman" w:hAnsi="Times New Roman" w:eastAsia="Times New Roman"/>
          <w:b/>
          <w:sz w:val="24"/>
          <w:szCs w:val="24"/>
          <w:lang w:val="en-US" w:eastAsia="ru-RU"/>
        </w:rPr>
      </w:r>
    </w:p>
    <w:p>
      <w:pPr>
        <w:pStyle w:val="651"/>
        <w:ind w:right="569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340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667"/>
        <w:rPr>
          <w:lang w:val="ru-RU"/>
        </w:rPr>
      </w:pPr>
      <w:r>
        <w:rPr>
          <w:rStyle w:val="669"/>
        </w:rPr>
        <w:footnoteRef/>
      </w:r>
      <w:r>
        <w:t xml:space="preserve"> </w:t>
      </w:r>
      <w:r>
        <w:rPr>
          <w:lang w:val="ru-RU"/>
        </w:rPr>
        <w:t xml:space="preserve">Указываются</w:t>
      </w:r>
      <w:r>
        <w:t xml:space="preserve"> первые шесть и последние четыре </w:t>
      </w:r>
      <w:r>
        <w:rPr>
          <w:lang w:val="ru-RU"/>
        </w:rPr>
        <w:t xml:space="preserve">цифры номера карты (например</w:t>
      </w:r>
      <w:r>
        <w:rPr>
          <w:lang w:val="ru-RU"/>
        </w:rPr>
        <w:t xml:space="preserve">,</w:t>
      </w:r>
      <w:r>
        <w:rPr>
          <w:lang w:val="ru-RU"/>
        </w:rPr>
        <w:t xml:space="preserve"> 123456******7890)</w:t>
      </w:r>
      <w:r>
        <w:t xml:space="preserve">.</w:t>
      </w:r>
      <w:r>
        <w:rPr>
          <w:lang w:val="ru-RU"/>
        </w:rPr>
      </w:r>
      <w:r>
        <w:rPr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5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1"/>
    <w:next w:val="65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1"/>
    <w:next w:val="65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1"/>
    <w:next w:val="65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1"/>
    <w:next w:val="65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1"/>
    <w:next w:val="65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1"/>
    <w:next w:val="65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1"/>
    <w:next w:val="65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1"/>
    <w:next w:val="65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1"/>
    <w:next w:val="65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1"/>
    <w:next w:val="65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1"/>
    <w:next w:val="65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1"/>
    <w:next w:val="65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1"/>
    <w:next w:val="65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1"/>
    <w:next w:val="65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1"/>
    <w:next w:val="65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1"/>
    <w:next w:val="65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1"/>
    <w:next w:val="65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1"/>
    <w:next w:val="65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1"/>
    <w:next w:val="65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1"/>
    <w:next w:val="65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1"/>
    <w:next w:val="65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1"/>
    <w:next w:val="65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1"/>
    <w:next w:val="65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1"/>
    <w:next w:val="651"/>
    <w:uiPriority w:val="99"/>
    <w:unhideWhenUsed/>
    <w:pPr>
      <w:spacing w:after="0" w:afterAutospacing="0"/>
    </w:pPr>
  </w:style>
  <w:style w:type="paragraph" w:styleId="651" w:default="1">
    <w:name w:val="Normal"/>
    <w:next w:val="651"/>
    <w:link w:val="651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652">
    <w:name w:val="Основной шрифт абзаца"/>
    <w:next w:val="652"/>
    <w:link w:val="651"/>
    <w:uiPriority w:val="1"/>
    <w:unhideWhenUsed/>
  </w:style>
  <w:style w:type="table" w:styleId="653">
    <w:name w:val="Обычная таблица"/>
    <w:next w:val="653"/>
    <w:link w:val="651"/>
    <w:uiPriority w:val="99"/>
    <w:semiHidden/>
    <w:unhideWhenUsed/>
    <w:tblPr/>
  </w:style>
  <w:style w:type="numbering" w:styleId="654">
    <w:name w:val="Нет списка"/>
    <w:next w:val="654"/>
    <w:link w:val="651"/>
    <w:uiPriority w:val="99"/>
    <w:semiHidden/>
    <w:unhideWhenUsed/>
  </w:style>
  <w:style w:type="paragraph" w:styleId="655">
    <w:name w:val="Верхний колонтитул"/>
    <w:basedOn w:val="651"/>
    <w:next w:val="655"/>
    <w:link w:val="65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56">
    <w:name w:val="Верхний колонтитул Знак"/>
    <w:basedOn w:val="652"/>
    <w:next w:val="656"/>
    <w:link w:val="655"/>
    <w:uiPriority w:val="99"/>
  </w:style>
  <w:style w:type="paragraph" w:styleId="657">
    <w:name w:val="Нижний колонтитул"/>
    <w:basedOn w:val="651"/>
    <w:next w:val="657"/>
    <w:link w:val="6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58">
    <w:name w:val="Нижний колонтитул Знак"/>
    <w:basedOn w:val="652"/>
    <w:next w:val="658"/>
    <w:link w:val="657"/>
    <w:uiPriority w:val="99"/>
  </w:style>
  <w:style w:type="paragraph" w:styleId="659">
    <w:name w:val="Текст выноски"/>
    <w:basedOn w:val="651"/>
    <w:next w:val="659"/>
    <w:link w:val="66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60">
    <w:name w:val="Текст выноски Знак"/>
    <w:next w:val="660"/>
    <w:link w:val="659"/>
    <w:uiPriority w:val="99"/>
    <w:semiHidden/>
    <w:rPr>
      <w:rFonts w:ascii="Tahoma" w:hAnsi="Tahoma" w:cs="Tahoma"/>
      <w:sz w:val="16"/>
      <w:szCs w:val="16"/>
    </w:rPr>
  </w:style>
  <w:style w:type="character" w:styleId="661">
    <w:name w:val="Знак примечания"/>
    <w:next w:val="661"/>
    <w:link w:val="651"/>
    <w:uiPriority w:val="99"/>
    <w:semiHidden/>
    <w:unhideWhenUsed/>
    <w:rPr>
      <w:sz w:val="16"/>
      <w:szCs w:val="16"/>
    </w:rPr>
  </w:style>
  <w:style w:type="paragraph" w:styleId="662">
    <w:name w:val="Текст примечания"/>
    <w:basedOn w:val="651"/>
    <w:next w:val="662"/>
    <w:link w:val="663"/>
    <w:uiPriority w:val="99"/>
    <w:semiHidden/>
    <w:unhideWhenUsed/>
    <w:rPr>
      <w:sz w:val="20"/>
      <w:szCs w:val="20"/>
    </w:rPr>
  </w:style>
  <w:style w:type="character" w:styleId="663">
    <w:name w:val="Текст примечания Знак"/>
    <w:next w:val="663"/>
    <w:link w:val="662"/>
    <w:uiPriority w:val="99"/>
    <w:semiHidden/>
    <w:rPr>
      <w:lang w:eastAsia="en-US"/>
    </w:rPr>
  </w:style>
  <w:style w:type="paragraph" w:styleId="664">
    <w:name w:val="Тема примечания"/>
    <w:basedOn w:val="662"/>
    <w:next w:val="662"/>
    <w:link w:val="665"/>
    <w:uiPriority w:val="99"/>
    <w:semiHidden/>
    <w:unhideWhenUsed/>
    <w:rPr>
      <w:b/>
      <w:bCs/>
    </w:rPr>
  </w:style>
  <w:style w:type="character" w:styleId="665">
    <w:name w:val="Тема примечания Знак"/>
    <w:next w:val="665"/>
    <w:link w:val="664"/>
    <w:uiPriority w:val="99"/>
    <w:semiHidden/>
    <w:rPr>
      <w:b/>
      <w:bCs/>
      <w:lang w:eastAsia="en-US"/>
    </w:rPr>
  </w:style>
  <w:style w:type="paragraph" w:styleId="666">
    <w:name w:val="Рецензия"/>
    <w:next w:val="666"/>
    <w:link w:val="651"/>
    <w:hidden/>
    <w:uiPriority w:val="99"/>
    <w:semiHidden/>
    <w:rPr>
      <w:sz w:val="22"/>
      <w:szCs w:val="22"/>
      <w:lang w:val="ru-RU" w:eastAsia="en-US" w:bidi="ar-SA"/>
    </w:rPr>
  </w:style>
  <w:style w:type="paragraph" w:styleId="667">
    <w:name w:val="Текст сноски"/>
    <w:basedOn w:val="651"/>
    <w:next w:val="667"/>
    <w:link w:val="668"/>
    <w:pPr>
      <w:spacing w:after="0" w:line="240" w:lineRule="auto"/>
    </w:pPr>
    <w:rPr>
      <w:rFonts w:ascii="Times New Roman" w:hAnsi="Times New Roman" w:eastAsia="Times New Roman"/>
      <w:sz w:val="20"/>
      <w:szCs w:val="20"/>
      <w:lang w:val="en-US" w:eastAsia="ru-RU"/>
    </w:rPr>
  </w:style>
  <w:style w:type="character" w:styleId="668">
    <w:name w:val="Текст сноски Знак"/>
    <w:next w:val="668"/>
    <w:link w:val="667"/>
    <w:rPr>
      <w:rFonts w:ascii="Times New Roman" w:hAnsi="Times New Roman" w:eastAsia="Times New Roman"/>
      <w:lang w:val="en-US"/>
    </w:rPr>
  </w:style>
  <w:style w:type="character" w:styleId="669">
    <w:name w:val="Знак сноски"/>
    <w:next w:val="669"/>
    <w:link w:val="651"/>
    <w:rPr>
      <w:vertAlign w:val="superscript"/>
    </w:rPr>
  </w:style>
  <w:style w:type="character" w:styleId="1100" w:default="1">
    <w:name w:val="Default Paragraph Font"/>
    <w:uiPriority w:val="1"/>
    <w:semiHidden/>
    <w:unhideWhenUsed/>
  </w:style>
  <w:style w:type="numbering" w:styleId="1101" w:default="1">
    <w:name w:val="No List"/>
    <w:uiPriority w:val="99"/>
    <w:semiHidden/>
    <w:unhideWhenUsed/>
  </w:style>
  <w:style w:type="table" w:styleId="110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Jools Smit</dc:creator>
  <cp:lastModifiedBy>brevda-aa</cp:lastModifiedBy>
  <cp:revision>4</cp:revision>
  <dcterms:created xsi:type="dcterms:W3CDTF">2023-10-17T07:40:00Z</dcterms:created>
  <dcterms:modified xsi:type="dcterms:W3CDTF">2025-09-16T18:27:56Z</dcterms:modified>
  <cp:version>1048576</cp:version>
</cp:coreProperties>
</file>